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418229B6" w:rsidR="00CB79C7" w:rsidRDefault="00DA65F1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>
                <w:rPr>
                  <w:rStyle w:val="Hyperlink"/>
                  <w:rFonts w:ascii="Bookman Old Style" w:hAnsi="Bookman Old Style"/>
                  <w:sz w:val="16"/>
                </w:rPr>
                <w:t>https://www.ropesisd.us/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▪  DONALD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DANNY OCHOA ▪  HECTOR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0BF0E1A2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2168E9">
        <w:rPr>
          <w:rFonts w:ascii="Georgia" w:hAnsi="Georgia"/>
        </w:rPr>
        <w:t>August 9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>, located at 304 Ranch St., Ropesville,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Metzig.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4BA0BBA1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>Present:  Mike Metzig, Keila Ketchersid,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Michael Schertz,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Luckie, Danny McNabb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30282161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2168E9">
        <w:rPr>
          <w:rFonts w:ascii="Georgia" w:hAnsi="Georgia"/>
          <w:sz w:val="24"/>
          <w:szCs w:val="24"/>
        </w:rPr>
        <w:t>Mike Metzig</w:t>
      </w:r>
      <w:r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7ABEB49F" w:rsidR="00EF2A20" w:rsidRPr="002168E9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4A3C840D" w14:textId="77777777" w:rsidR="002168E9" w:rsidRPr="004F6676" w:rsidRDefault="002168E9" w:rsidP="002168E9">
      <w:pPr>
        <w:rPr>
          <w:rFonts w:ascii="Georgia" w:hAnsi="Georgia"/>
          <w:sz w:val="24"/>
          <w:szCs w:val="24"/>
        </w:rPr>
      </w:pPr>
    </w:p>
    <w:p w14:paraId="0EA2C01E" w14:textId="77777777" w:rsidR="002168E9" w:rsidRPr="008B1A77" w:rsidRDefault="002168E9" w:rsidP="002168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4B0E6C3" w14:textId="21ED151E" w:rsidR="002168E9" w:rsidRPr="00207E35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Principal’s Reports presented by Danny McNabb and Tim Carter. </w:t>
      </w:r>
    </w:p>
    <w:p w14:paraId="61919297" w14:textId="17200DAA" w:rsidR="002168E9" w:rsidRPr="00ED45F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Superintendent Report presented by Joel Willmon. </w:t>
      </w:r>
    </w:p>
    <w:p w14:paraId="5C585BAE" w14:textId="77777777" w:rsidR="002168E9" w:rsidRPr="004F6676" w:rsidRDefault="002168E9" w:rsidP="002168E9">
      <w:pPr>
        <w:rPr>
          <w:rFonts w:ascii="Georgia" w:hAnsi="Georgia"/>
          <w:sz w:val="24"/>
          <w:szCs w:val="24"/>
        </w:rPr>
      </w:pPr>
    </w:p>
    <w:p w14:paraId="44C1FC33" w14:textId="77777777" w:rsidR="002168E9" w:rsidRDefault="002168E9" w:rsidP="002168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60F51022" w14:textId="1EEE09CD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July 12, 2021</w:t>
      </w:r>
    </w:p>
    <w:p w14:paraId="3478DFDD" w14:textId="3AE42F24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6D5B6A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 xml:space="preserve">approval of the Budget Amendments </w:t>
      </w:r>
    </w:p>
    <w:p w14:paraId="1C30F043" w14:textId="142B5080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6D5B6A">
        <w:rPr>
          <w:rFonts w:ascii="Georgia" w:hAnsi="Georgia"/>
          <w:sz w:val="24"/>
          <w:szCs w:val="24"/>
        </w:rPr>
        <w:t xml:space="preserve">ation and approval </w:t>
      </w:r>
      <w:r>
        <w:rPr>
          <w:rFonts w:ascii="Georgia" w:hAnsi="Georgia"/>
          <w:sz w:val="24"/>
          <w:szCs w:val="24"/>
        </w:rPr>
        <w:t>of the Bills and Claims</w:t>
      </w:r>
    </w:p>
    <w:p w14:paraId="1C7DFF0D" w14:textId="4D303EBB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6D5B6A">
        <w:rPr>
          <w:rFonts w:ascii="Georgia" w:hAnsi="Georgia"/>
          <w:sz w:val="24"/>
          <w:szCs w:val="24"/>
        </w:rPr>
        <w:t xml:space="preserve">ation and approval </w:t>
      </w:r>
      <w:r>
        <w:rPr>
          <w:rFonts w:ascii="Georgia" w:hAnsi="Georgia"/>
          <w:sz w:val="24"/>
          <w:szCs w:val="24"/>
        </w:rPr>
        <w:t>of the Financial Statements and Investments</w:t>
      </w:r>
    </w:p>
    <w:p w14:paraId="42FBB9A4" w14:textId="060D72D6" w:rsidR="006D5B6A" w:rsidRDefault="006D5B6A" w:rsidP="006D5B6A">
      <w:pPr>
        <w:rPr>
          <w:rFonts w:ascii="Georgia" w:hAnsi="Georgia"/>
          <w:sz w:val="24"/>
          <w:szCs w:val="24"/>
        </w:rPr>
      </w:pPr>
    </w:p>
    <w:p w14:paraId="4CFB26C0" w14:textId="15C6161F" w:rsidR="006D5B6A" w:rsidRPr="006D5B6A" w:rsidRDefault="006D5B6A" w:rsidP="006D5B6A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Hector Delgado to approve Consent Agenda items a-d. Motion carried by 7. </w:t>
      </w:r>
    </w:p>
    <w:p w14:paraId="28AE5EDB" w14:textId="77777777" w:rsidR="002168E9" w:rsidRPr="004F6676" w:rsidRDefault="002168E9" w:rsidP="002168E9">
      <w:pPr>
        <w:rPr>
          <w:rFonts w:ascii="Georgia" w:hAnsi="Georgia"/>
          <w:sz w:val="24"/>
          <w:szCs w:val="24"/>
        </w:rPr>
      </w:pPr>
    </w:p>
    <w:p w14:paraId="4479B5D3" w14:textId="77777777" w:rsidR="002168E9" w:rsidRDefault="002168E9" w:rsidP="002168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0C413752" w14:textId="770C0A09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Chad Partington, second by Donald Rhoads</w:t>
      </w:r>
      <w:r w:rsidR="002168E9">
        <w:rPr>
          <w:rFonts w:ascii="Georgia" w:hAnsi="Georgia"/>
          <w:sz w:val="24"/>
          <w:szCs w:val="24"/>
        </w:rPr>
        <w:t xml:space="preserve"> to adopt 2021-2022 Maintenance and Operations Tax Rate</w:t>
      </w:r>
      <w:r>
        <w:rPr>
          <w:rFonts w:ascii="Georgia" w:hAnsi="Georgia"/>
          <w:sz w:val="24"/>
          <w:szCs w:val="24"/>
        </w:rPr>
        <w:t xml:space="preserve"> of 1.0352.  Motion carried by 7.</w:t>
      </w:r>
    </w:p>
    <w:p w14:paraId="3CF40C32" w14:textId="390D4581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Michael Schertz to</w:t>
      </w:r>
      <w:r w:rsidR="002168E9">
        <w:rPr>
          <w:rFonts w:ascii="Georgia" w:hAnsi="Georgia"/>
          <w:sz w:val="24"/>
          <w:szCs w:val="24"/>
        </w:rPr>
        <w:t xml:space="preserve"> adopt 2021-2022 Interest and Sinking Tax Rate</w:t>
      </w:r>
      <w:r>
        <w:rPr>
          <w:rFonts w:ascii="Georgia" w:hAnsi="Georgia"/>
          <w:sz w:val="24"/>
          <w:szCs w:val="24"/>
        </w:rPr>
        <w:t xml:space="preserve"> of 0.3447.  Motion carried by 7. </w:t>
      </w:r>
    </w:p>
    <w:p w14:paraId="7984B7F9" w14:textId="40502FD5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Student Code of Conduct updates presented by Lindsey Luckie.  Motion by Donald Rhoads, second by Hector Delgado to </w:t>
      </w:r>
      <w:r w:rsidR="002168E9">
        <w:rPr>
          <w:rFonts w:ascii="Georgia" w:hAnsi="Georgia"/>
          <w:sz w:val="24"/>
          <w:szCs w:val="24"/>
        </w:rPr>
        <w:t>appro</w:t>
      </w:r>
      <w:r>
        <w:rPr>
          <w:rFonts w:ascii="Georgia" w:hAnsi="Georgia"/>
          <w:sz w:val="24"/>
          <w:szCs w:val="24"/>
        </w:rPr>
        <w:t>ve</w:t>
      </w:r>
      <w:r w:rsidR="002168E9">
        <w:rPr>
          <w:rFonts w:ascii="Georgia" w:hAnsi="Georgia"/>
          <w:sz w:val="24"/>
          <w:szCs w:val="24"/>
        </w:rPr>
        <w:t xml:space="preserve"> of Student Code of Conduct for 2021-2022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7392B52E" w14:textId="691A5A59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Hector Delgado, second by Chad Partington to approve </w:t>
      </w:r>
      <w:r w:rsidR="002168E9">
        <w:rPr>
          <w:rFonts w:ascii="Georgia" w:hAnsi="Georgia"/>
          <w:sz w:val="24"/>
          <w:szCs w:val="24"/>
        </w:rPr>
        <w:t>of Human Sexuality Instruction under HB 1525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5E3D8AF0" w14:textId="6DFE1632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Michael Schertz to approve</w:t>
      </w:r>
      <w:r w:rsidR="002168E9">
        <w:rPr>
          <w:rFonts w:ascii="Georgia" w:hAnsi="Georgia"/>
          <w:sz w:val="24"/>
          <w:szCs w:val="24"/>
        </w:rPr>
        <w:t xml:space="preserve"> of grade equivalents for transfer students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7A08024F" w14:textId="25A4A62C" w:rsidR="002168E9" w:rsidRDefault="006D5B6A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Michael Schertz to </w:t>
      </w:r>
      <w:r w:rsidR="00AF17FA">
        <w:rPr>
          <w:rFonts w:ascii="Georgia" w:hAnsi="Georgia"/>
          <w:sz w:val="24"/>
          <w:szCs w:val="24"/>
        </w:rPr>
        <w:t>approve of</w:t>
      </w:r>
      <w:r w:rsidR="002168E9">
        <w:rPr>
          <w:rFonts w:ascii="Georgia" w:hAnsi="Georgia"/>
          <w:sz w:val="24"/>
          <w:szCs w:val="24"/>
        </w:rPr>
        <w:t xml:space="preserve"> T-TESS Appraisal Calendar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204D8AD6" w14:textId="505325B5" w:rsidR="002168E9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Chad Partington, second by Danny Ochoa to approve</w:t>
      </w:r>
      <w:r w:rsidR="002168E9">
        <w:rPr>
          <w:rFonts w:ascii="Georgia" w:hAnsi="Georgia" w:cs="Arial"/>
          <w:color w:val="222222"/>
          <w:sz w:val="24"/>
          <w:szCs w:val="24"/>
        </w:rPr>
        <w:t xml:space="preserve"> of TASB Property-Casualty Insurance for 2021-2022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59D3EA37" w14:textId="6044ABC6" w:rsidR="002168E9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Hector Delgado, second by Michael Schertz to approve</w:t>
      </w:r>
      <w:r w:rsidR="002168E9">
        <w:rPr>
          <w:rFonts w:ascii="Georgia" w:hAnsi="Georgia" w:cs="Arial"/>
          <w:color w:val="222222"/>
          <w:sz w:val="24"/>
          <w:szCs w:val="24"/>
        </w:rPr>
        <w:t xml:space="preserve"> of TASB Workers Comp Insurance for 2021-2022</w:t>
      </w:r>
      <w:r>
        <w:rPr>
          <w:rFonts w:ascii="Georgia" w:hAnsi="Georgia" w:cs="Arial"/>
          <w:color w:val="222222"/>
          <w:sz w:val="24"/>
          <w:szCs w:val="24"/>
        </w:rPr>
        <w:t>.  Motion carried by 7.</w:t>
      </w:r>
    </w:p>
    <w:p w14:paraId="31CD1BD8" w14:textId="6430B5FE" w:rsidR="002168E9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Hector Delgado, second by Chad Partington to approve of </w:t>
      </w:r>
      <w:r w:rsidR="002168E9">
        <w:rPr>
          <w:rFonts w:ascii="Georgia" w:hAnsi="Georgia" w:cs="Arial"/>
          <w:color w:val="222222"/>
          <w:sz w:val="24"/>
          <w:szCs w:val="24"/>
        </w:rPr>
        <w:t>Universal Fidelity Life Student Accident Insurance for 2021-2022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24B1FB79" w14:textId="7A13D570" w:rsidR="002168E9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Danny Ochoa, second by Michael Schertz to approve Bus</w:t>
      </w:r>
      <w:r w:rsidR="002168E9">
        <w:rPr>
          <w:rFonts w:ascii="Georgia" w:hAnsi="Georgia" w:cs="Arial"/>
          <w:color w:val="222222"/>
          <w:sz w:val="24"/>
          <w:szCs w:val="24"/>
        </w:rPr>
        <w:t xml:space="preserve"> Lease with Blue Star Bus Sales/Santander Bank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5B0907CE" w14:textId="470002DA" w:rsidR="002168E9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Hector Delgado, second by Donald Rhoads to approve</w:t>
      </w:r>
      <w:r w:rsidR="002168E9">
        <w:rPr>
          <w:rFonts w:ascii="Georgia" w:hAnsi="Georgia" w:cs="Arial"/>
          <w:color w:val="222222"/>
          <w:sz w:val="24"/>
          <w:szCs w:val="24"/>
        </w:rPr>
        <w:t xml:space="preserve"> of ESC-17 Contracts for 2021-2022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047D422E" w14:textId="22D4DB66" w:rsidR="002168E9" w:rsidRPr="00207E35" w:rsidRDefault="00AF17FA" w:rsidP="002168E9">
      <w:pPr>
        <w:numPr>
          <w:ilvl w:val="1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Donald Rhoads, second by Michael Schertz to</w:t>
      </w:r>
      <w:r w:rsidR="002168E9">
        <w:rPr>
          <w:rFonts w:ascii="Georgia" w:hAnsi="Georgia" w:cs="Arial"/>
          <w:color w:val="222222"/>
          <w:sz w:val="24"/>
          <w:szCs w:val="24"/>
        </w:rPr>
        <w:t xml:space="preserve"> approv</w:t>
      </w:r>
      <w:r>
        <w:rPr>
          <w:rFonts w:ascii="Georgia" w:hAnsi="Georgia" w:cs="Arial"/>
          <w:color w:val="222222"/>
          <w:sz w:val="24"/>
          <w:szCs w:val="24"/>
        </w:rPr>
        <w:t xml:space="preserve">e </w:t>
      </w:r>
      <w:r w:rsidR="002168E9">
        <w:rPr>
          <w:rFonts w:ascii="Georgia" w:hAnsi="Georgia" w:cs="Arial"/>
          <w:color w:val="222222"/>
          <w:sz w:val="24"/>
          <w:szCs w:val="24"/>
        </w:rPr>
        <w:t>of Policy DEC(Local)</w:t>
      </w:r>
      <w:r>
        <w:rPr>
          <w:rFonts w:ascii="Georgia" w:hAnsi="Georgia" w:cs="Arial"/>
          <w:color w:val="222222"/>
          <w:sz w:val="24"/>
          <w:szCs w:val="24"/>
        </w:rPr>
        <w:t xml:space="preserve"> for 10 days of mental health leave per traumatic event for the District Peace Officer.  Motion carried by 7. </w:t>
      </w:r>
    </w:p>
    <w:p w14:paraId="5460981B" w14:textId="698609C2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 xml:space="preserve"> Consideration and possible approval of Resignations</w:t>
      </w:r>
      <w:r w:rsidR="00AF17FA">
        <w:rPr>
          <w:rFonts w:ascii="Georgia" w:hAnsi="Georgia"/>
          <w:sz w:val="24"/>
          <w:szCs w:val="24"/>
        </w:rPr>
        <w:t>, no action taken.</w:t>
      </w:r>
    </w:p>
    <w:p w14:paraId="18B822E5" w14:textId="48FD05C9" w:rsidR="002168E9" w:rsidRDefault="002168E9" w:rsidP="002168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and possible approval on </w:t>
      </w:r>
      <w:r w:rsidRPr="004B028D">
        <w:rPr>
          <w:rFonts w:ascii="Georgia" w:hAnsi="Georgia"/>
          <w:sz w:val="24"/>
          <w:szCs w:val="24"/>
        </w:rPr>
        <w:t>Employing Personnel</w:t>
      </w:r>
      <w:r w:rsidR="00AF17FA">
        <w:rPr>
          <w:rFonts w:ascii="Georgia" w:hAnsi="Georgia"/>
          <w:sz w:val="24"/>
          <w:szCs w:val="24"/>
        </w:rPr>
        <w:t xml:space="preserve">, no action taken. </w:t>
      </w:r>
    </w:p>
    <w:p w14:paraId="1A8A4F6F" w14:textId="77777777" w:rsidR="00AF17FA" w:rsidRPr="004F6676" w:rsidRDefault="00AF17FA" w:rsidP="00AF17FA">
      <w:pPr>
        <w:rPr>
          <w:rFonts w:ascii="Georgia" w:hAnsi="Georgia"/>
          <w:sz w:val="24"/>
          <w:szCs w:val="24"/>
        </w:rPr>
      </w:pPr>
    </w:p>
    <w:p w14:paraId="6FB2DBC4" w14:textId="6F539D08" w:rsidR="00AF17FA" w:rsidRDefault="00AF17FA" w:rsidP="00AF17F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F17FA">
        <w:rPr>
          <w:rFonts w:ascii="Georgia" w:hAnsi="Georgia"/>
          <w:sz w:val="24"/>
          <w:szCs w:val="24"/>
        </w:rPr>
        <w:t>Board adjourned to close session at 8:42 PM per Discussion of School Children, School District Employee, Disciplinary Matter or Complaint, Gov’t Code 551.082</w:t>
      </w:r>
      <w:r>
        <w:rPr>
          <w:rFonts w:ascii="Georgia" w:hAnsi="Georgia"/>
          <w:sz w:val="24"/>
          <w:szCs w:val="24"/>
        </w:rPr>
        <w:t xml:space="preserve">.  Board came out of closed session at 8:50PM. </w:t>
      </w:r>
    </w:p>
    <w:p w14:paraId="467A0EB1" w14:textId="77777777" w:rsidR="009B1303" w:rsidRDefault="009B1303" w:rsidP="009B1303">
      <w:pPr>
        <w:pStyle w:val="ListParagraph"/>
        <w:rPr>
          <w:rFonts w:ascii="Georgia" w:hAnsi="Georgia"/>
          <w:sz w:val="24"/>
          <w:szCs w:val="24"/>
        </w:rPr>
      </w:pPr>
    </w:p>
    <w:p w14:paraId="7244BAFA" w14:textId="53596A9F" w:rsidR="009B1303" w:rsidRPr="009B1303" w:rsidRDefault="00AF17FA" w:rsidP="009B1303">
      <w:pPr>
        <w:ind w:left="720"/>
        <w:rPr>
          <w:rFonts w:ascii="Georgia" w:hAnsi="Georgia"/>
          <w:sz w:val="24"/>
          <w:szCs w:val="24"/>
        </w:rPr>
      </w:pPr>
      <w:r w:rsidRPr="009B1303">
        <w:rPr>
          <w:rFonts w:ascii="Georgia" w:hAnsi="Georgia"/>
          <w:sz w:val="24"/>
          <w:szCs w:val="24"/>
        </w:rPr>
        <w:t>Board adjourned to close session at 8:</w:t>
      </w:r>
      <w:r w:rsidR="009B1303" w:rsidRPr="009B1303">
        <w:rPr>
          <w:rFonts w:ascii="Georgia" w:hAnsi="Georgia"/>
          <w:sz w:val="24"/>
          <w:szCs w:val="24"/>
        </w:rPr>
        <w:t>57</w:t>
      </w:r>
      <w:r w:rsidRPr="009B1303">
        <w:rPr>
          <w:rFonts w:ascii="Georgia" w:hAnsi="Georgia"/>
          <w:sz w:val="24"/>
          <w:szCs w:val="24"/>
        </w:rPr>
        <w:t xml:space="preserve"> PM per </w:t>
      </w:r>
      <w:r w:rsidR="009B1303" w:rsidRPr="009B1303">
        <w:rPr>
          <w:rFonts w:ascii="Georgia" w:hAnsi="Georgia"/>
          <w:sz w:val="24"/>
          <w:szCs w:val="24"/>
        </w:rPr>
        <w:t>Discussion of Personnel, Gov’t Code 551.074</w:t>
      </w:r>
      <w:r w:rsidR="009B1303">
        <w:rPr>
          <w:rFonts w:ascii="Georgia" w:hAnsi="Georgia"/>
          <w:sz w:val="24"/>
          <w:szCs w:val="24"/>
        </w:rPr>
        <w:t xml:space="preserve">.  Board came out of closed session at 9:18 PM. </w:t>
      </w:r>
    </w:p>
    <w:p w14:paraId="281AF603" w14:textId="77777777" w:rsidR="002168E9" w:rsidRPr="004F6676" w:rsidRDefault="002168E9" w:rsidP="002168E9">
      <w:pPr>
        <w:rPr>
          <w:rFonts w:ascii="Georgia" w:hAnsi="Georgia"/>
          <w:sz w:val="24"/>
          <w:szCs w:val="24"/>
        </w:rPr>
      </w:pPr>
    </w:p>
    <w:p w14:paraId="2D5C9294" w14:textId="0E3D5290" w:rsidR="002168E9" w:rsidRDefault="009B1303" w:rsidP="002168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action taken. </w:t>
      </w:r>
    </w:p>
    <w:p w14:paraId="5370082A" w14:textId="77777777" w:rsidR="002168E9" w:rsidRPr="004F6676" w:rsidRDefault="002168E9" w:rsidP="002168E9">
      <w:pPr>
        <w:rPr>
          <w:rFonts w:ascii="Georgia" w:hAnsi="Georgia"/>
          <w:sz w:val="24"/>
          <w:szCs w:val="24"/>
        </w:rPr>
      </w:pPr>
    </w:p>
    <w:p w14:paraId="0BF60947" w14:textId="37A74545" w:rsidR="002168E9" w:rsidRDefault="009B1303" w:rsidP="002168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</w:t>
      </w:r>
      <w:r w:rsidR="002168E9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2168E9">
        <w:rPr>
          <w:rFonts w:ascii="Georgia" w:hAnsi="Georgia"/>
          <w:sz w:val="24"/>
          <w:szCs w:val="24"/>
        </w:rPr>
        <w:t xml:space="preserve"> – Future Board Meeting Dates- September 13, 2021</w:t>
      </w:r>
    </w:p>
    <w:p w14:paraId="7AEF0545" w14:textId="77777777" w:rsidR="002168E9" w:rsidRPr="002168E9" w:rsidRDefault="002168E9" w:rsidP="002168E9">
      <w:pPr>
        <w:pStyle w:val="ListParagraph"/>
        <w:rPr>
          <w:rFonts w:ascii="Georgia" w:hAnsi="Georgia"/>
          <w:sz w:val="24"/>
          <w:szCs w:val="24"/>
        </w:rPr>
      </w:pPr>
    </w:p>
    <w:p w14:paraId="11A8270E" w14:textId="07906298" w:rsidR="002168E9" w:rsidRDefault="002168E9" w:rsidP="002168E9">
      <w:pPr>
        <w:rPr>
          <w:rFonts w:ascii="Georgia" w:hAnsi="Georgia"/>
          <w:sz w:val="24"/>
          <w:szCs w:val="24"/>
        </w:rPr>
      </w:pPr>
    </w:p>
    <w:p w14:paraId="49230FF9" w14:textId="6128AA7B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0212784" w14:textId="42F5F64D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0F6D1D8" w14:textId="47DD3E8F" w:rsidR="002168E9" w:rsidRDefault="002168E9" w:rsidP="002168E9">
      <w:pPr>
        <w:rPr>
          <w:rFonts w:ascii="Georgia" w:hAnsi="Georgia"/>
          <w:sz w:val="24"/>
          <w:szCs w:val="24"/>
        </w:rPr>
      </w:pPr>
    </w:p>
    <w:p w14:paraId="0DB5CDCB" w14:textId="12A4900F" w:rsidR="002168E9" w:rsidRDefault="002168E9" w:rsidP="002168E9">
      <w:pPr>
        <w:rPr>
          <w:rFonts w:ascii="Georgia" w:hAnsi="Georgia"/>
          <w:sz w:val="24"/>
          <w:szCs w:val="24"/>
        </w:rPr>
      </w:pPr>
    </w:p>
    <w:p w14:paraId="4E37427A" w14:textId="38FE108C" w:rsidR="002168E9" w:rsidRDefault="002168E9" w:rsidP="002168E9">
      <w:pPr>
        <w:rPr>
          <w:rFonts w:ascii="Georgia" w:hAnsi="Georgia"/>
          <w:sz w:val="24"/>
          <w:szCs w:val="24"/>
        </w:rPr>
      </w:pPr>
    </w:p>
    <w:p w14:paraId="05CD969E" w14:textId="3B17D103" w:rsidR="002168E9" w:rsidRDefault="002168E9" w:rsidP="002168E9">
      <w:pPr>
        <w:rPr>
          <w:rFonts w:ascii="Georgia" w:hAnsi="Georgia"/>
          <w:sz w:val="24"/>
          <w:szCs w:val="24"/>
        </w:rPr>
      </w:pPr>
    </w:p>
    <w:p w14:paraId="1BBA40FA" w14:textId="535B64FA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43DA076" w14:textId="7B41C04E" w:rsidR="002168E9" w:rsidRDefault="002168E9" w:rsidP="002168E9">
      <w:pPr>
        <w:rPr>
          <w:rFonts w:ascii="Georgia" w:hAnsi="Georgia"/>
          <w:sz w:val="24"/>
          <w:szCs w:val="24"/>
        </w:rPr>
      </w:pPr>
    </w:p>
    <w:p w14:paraId="247B70D7" w14:textId="2EA4AF5D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EE852A8" w14:textId="31B7E900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772631D" w14:textId="7A513FA0" w:rsidR="002168E9" w:rsidRDefault="002168E9" w:rsidP="002168E9">
      <w:pPr>
        <w:rPr>
          <w:rFonts w:ascii="Georgia" w:hAnsi="Georgia"/>
          <w:sz w:val="24"/>
          <w:szCs w:val="24"/>
        </w:rPr>
      </w:pPr>
    </w:p>
    <w:p w14:paraId="1A02D324" w14:textId="796AC2D9" w:rsidR="002168E9" w:rsidRDefault="002168E9" w:rsidP="002168E9">
      <w:pPr>
        <w:rPr>
          <w:rFonts w:ascii="Georgia" w:hAnsi="Georgia"/>
          <w:sz w:val="24"/>
          <w:szCs w:val="24"/>
        </w:rPr>
      </w:pPr>
    </w:p>
    <w:p w14:paraId="0FC1F692" w14:textId="1F1CFCB5" w:rsidR="002168E9" w:rsidRDefault="002168E9" w:rsidP="002168E9">
      <w:pPr>
        <w:rPr>
          <w:rFonts w:ascii="Georgia" w:hAnsi="Georgia"/>
          <w:sz w:val="24"/>
          <w:szCs w:val="24"/>
        </w:rPr>
      </w:pPr>
    </w:p>
    <w:p w14:paraId="3617720A" w14:textId="3C7EABA5" w:rsidR="002168E9" w:rsidRDefault="002168E9" w:rsidP="002168E9">
      <w:pPr>
        <w:rPr>
          <w:rFonts w:ascii="Georgia" w:hAnsi="Georgia"/>
          <w:sz w:val="24"/>
          <w:szCs w:val="24"/>
        </w:rPr>
      </w:pPr>
    </w:p>
    <w:p w14:paraId="628BB3C1" w14:textId="247BD2A6" w:rsidR="002168E9" w:rsidRDefault="002168E9" w:rsidP="002168E9">
      <w:pPr>
        <w:rPr>
          <w:rFonts w:ascii="Georgia" w:hAnsi="Georgia"/>
          <w:sz w:val="24"/>
          <w:szCs w:val="24"/>
        </w:rPr>
      </w:pPr>
    </w:p>
    <w:p w14:paraId="3D4CF47C" w14:textId="4C4C0C24" w:rsidR="002168E9" w:rsidRDefault="002168E9" w:rsidP="002168E9">
      <w:pPr>
        <w:rPr>
          <w:rFonts w:ascii="Georgia" w:hAnsi="Georgia"/>
          <w:sz w:val="24"/>
          <w:szCs w:val="24"/>
        </w:rPr>
      </w:pPr>
    </w:p>
    <w:p w14:paraId="1C7AABC7" w14:textId="291CBDF2" w:rsidR="002168E9" w:rsidRDefault="002168E9" w:rsidP="002168E9">
      <w:pPr>
        <w:rPr>
          <w:rFonts w:ascii="Georgia" w:hAnsi="Georgia"/>
          <w:sz w:val="24"/>
          <w:szCs w:val="24"/>
        </w:rPr>
      </w:pPr>
    </w:p>
    <w:p w14:paraId="4EAFBFC9" w14:textId="475D57D0" w:rsidR="002168E9" w:rsidRDefault="002168E9" w:rsidP="002168E9">
      <w:pPr>
        <w:rPr>
          <w:rFonts w:ascii="Georgia" w:hAnsi="Georgia"/>
          <w:sz w:val="24"/>
          <w:szCs w:val="24"/>
        </w:rPr>
      </w:pPr>
    </w:p>
    <w:p w14:paraId="62FE9F93" w14:textId="5D3CC283" w:rsidR="002168E9" w:rsidRDefault="002168E9" w:rsidP="002168E9">
      <w:pPr>
        <w:rPr>
          <w:rFonts w:ascii="Georgia" w:hAnsi="Georgia"/>
          <w:sz w:val="24"/>
          <w:szCs w:val="24"/>
        </w:rPr>
      </w:pPr>
    </w:p>
    <w:p w14:paraId="7EFEFBF2" w14:textId="17146362" w:rsidR="002168E9" w:rsidRDefault="002168E9" w:rsidP="002168E9">
      <w:pPr>
        <w:rPr>
          <w:rFonts w:ascii="Georgia" w:hAnsi="Georgia"/>
          <w:sz w:val="24"/>
          <w:szCs w:val="24"/>
        </w:rPr>
      </w:pPr>
    </w:p>
    <w:p w14:paraId="043572CF" w14:textId="11821843" w:rsidR="002168E9" w:rsidRDefault="002168E9" w:rsidP="002168E9">
      <w:pPr>
        <w:rPr>
          <w:rFonts w:ascii="Georgia" w:hAnsi="Georgia"/>
          <w:sz w:val="24"/>
          <w:szCs w:val="24"/>
        </w:rPr>
      </w:pPr>
    </w:p>
    <w:p w14:paraId="46E98A7F" w14:textId="087300E8" w:rsidR="002168E9" w:rsidRDefault="002168E9" w:rsidP="002168E9">
      <w:pPr>
        <w:rPr>
          <w:rFonts w:ascii="Georgia" w:hAnsi="Georgia"/>
          <w:sz w:val="24"/>
          <w:szCs w:val="24"/>
        </w:rPr>
      </w:pPr>
    </w:p>
    <w:p w14:paraId="3EF684CB" w14:textId="125148A6" w:rsidR="002168E9" w:rsidRDefault="002168E9" w:rsidP="002168E9">
      <w:pPr>
        <w:rPr>
          <w:rFonts w:ascii="Georgia" w:hAnsi="Georgia"/>
          <w:sz w:val="24"/>
          <w:szCs w:val="24"/>
        </w:rPr>
      </w:pPr>
    </w:p>
    <w:p w14:paraId="535CC72B" w14:textId="77777777" w:rsidR="002168E9" w:rsidRPr="002168E9" w:rsidRDefault="002168E9" w:rsidP="002168E9">
      <w:pPr>
        <w:rPr>
          <w:rFonts w:ascii="Georgia" w:hAnsi="Georgia"/>
          <w:sz w:val="24"/>
          <w:szCs w:val="24"/>
        </w:rPr>
      </w:pPr>
    </w:p>
    <w:p w14:paraId="2E0D85DE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1085384B" w14:textId="61CD54B5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D379E30" w14:textId="79BC69A1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C2D4FA8" w14:textId="0155B7C7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077F54E" w14:textId="250A8B07" w:rsidR="00EF2A20" w:rsidRDefault="00EF2A20" w:rsidP="00EF2A20">
      <w:pPr>
        <w:rPr>
          <w:rFonts w:ascii="Georgia" w:hAnsi="Georgia"/>
          <w:sz w:val="24"/>
          <w:szCs w:val="24"/>
        </w:rPr>
      </w:pPr>
    </w:p>
    <w:p w14:paraId="20845ABF" w14:textId="109A04A4" w:rsidR="00EF2A20" w:rsidRDefault="00EF2A20" w:rsidP="00EF2A20">
      <w:pPr>
        <w:rPr>
          <w:rFonts w:ascii="Georgia" w:hAnsi="Georgia"/>
          <w:sz w:val="24"/>
          <w:szCs w:val="24"/>
        </w:rPr>
      </w:pPr>
    </w:p>
    <w:p w14:paraId="7FB0C457" w14:textId="3B6949B9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13E0B75" w14:textId="544A6BC2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614CCAA" w14:textId="26FC71C6" w:rsidR="00EF2A20" w:rsidRDefault="00EF2A20" w:rsidP="00EF2A20">
      <w:pPr>
        <w:rPr>
          <w:rFonts w:ascii="Georgia" w:hAnsi="Georgia"/>
          <w:sz w:val="24"/>
          <w:szCs w:val="24"/>
        </w:rPr>
      </w:pPr>
    </w:p>
    <w:p w14:paraId="3DA56E81" w14:textId="0E8D1FD6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70B0778" w14:textId="5D2A5F4F" w:rsidR="00EF2A20" w:rsidRDefault="00EF2A20" w:rsidP="00EF2A20">
      <w:pPr>
        <w:rPr>
          <w:rFonts w:ascii="Georgia" w:hAnsi="Georgia"/>
          <w:sz w:val="24"/>
          <w:szCs w:val="24"/>
        </w:rPr>
      </w:pPr>
    </w:p>
    <w:p w14:paraId="3D9735F0" w14:textId="6CFD02AA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15C22BA" w14:textId="77777777" w:rsidR="00EF2A20" w:rsidRPr="00EF2A20" w:rsidRDefault="00EF2A20" w:rsidP="00EF2A20">
      <w:pPr>
        <w:rPr>
          <w:rFonts w:ascii="Georgia" w:hAnsi="Georgia"/>
          <w:sz w:val="24"/>
          <w:szCs w:val="24"/>
        </w:rPr>
      </w:pPr>
    </w:p>
    <w:p w14:paraId="0B8C5129" w14:textId="77777777" w:rsidR="0029568B" w:rsidRDefault="0029568B" w:rsidP="0029568B">
      <w:pPr>
        <w:pStyle w:val="ListParagraph"/>
        <w:ind w:left="1440"/>
        <w:rPr>
          <w:rFonts w:ascii="Georgia" w:hAnsi="Georgia"/>
          <w:sz w:val="24"/>
          <w:szCs w:val="24"/>
        </w:rPr>
      </w:pPr>
    </w:p>
    <w:sectPr w:rsidR="0029568B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6D5B6A"/>
    <w:rsid w:val="00793B2B"/>
    <w:rsid w:val="007A1D56"/>
    <w:rsid w:val="00834374"/>
    <w:rsid w:val="00843B12"/>
    <w:rsid w:val="00875A60"/>
    <w:rsid w:val="008914D6"/>
    <w:rsid w:val="008B4EC2"/>
    <w:rsid w:val="008D3867"/>
    <w:rsid w:val="00916048"/>
    <w:rsid w:val="009A70FB"/>
    <w:rsid w:val="009B1303"/>
    <w:rsid w:val="009E02B8"/>
    <w:rsid w:val="009F0A86"/>
    <w:rsid w:val="00AC5B98"/>
    <w:rsid w:val="00AF17FA"/>
    <w:rsid w:val="00B313C6"/>
    <w:rsid w:val="00B64CA2"/>
    <w:rsid w:val="00B82826"/>
    <w:rsid w:val="00BE092E"/>
    <w:rsid w:val="00BE68D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34911"/>
    <w:rsid w:val="00D525E5"/>
    <w:rsid w:val="00D56B8F"/>
    <w:rsid w:val="00D62FC0"/>
    <w:rsid w:val="00DA65F1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esisd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Kristi Coleman</cp:lastModifiedBy>
  <cp:revision>3</cp:revision>
  <dcterms:created xsi:type="dcterms:W3CDTF">2021-09-10T16:37:00Z</dcterms:created>
  <dcterms:modified xsi:type="dcterms:W3CDTF">2021-12-06T20:16:00Z</dcterms:modified>
</cp:coreProperties>
</file>