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472B"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207C6CC" wp14:editId="6F625EE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B80759" w:rsidP="0004582D">
                            <w:pPr>
                              <w:jc w:val="center"/>
                              <w:rPr>
                                <w:rFonts w:ascii="Georgia" w:hAnsi="Georgia"/>
                                <w:b/>
                                <w:sz w:val="16"/>
                                <w:szCs w:val="16"/>
                                <w:lang w:val="fr-FR"/>
                              </w:rPr>
                            </w:pPr>
                            <w:hyperlink r:id="rId5"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7C6CC"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B80759" w:rsidP="0004582D">
                      <w:pPr>
                        <w:jc w:val="center"/>
                        <w:rPr>
                          <w:rFonts w:ascii="Georgia" w:hAnsi="Georgia"/>
                          <w:b/>
                          <w:sz w:val="16"/>
                          <w:szCs w:val="16"/>
                          <w:lang w:val="fr-FR"/>
                        </w:rPr>
                      </w:pPr>
                      <w:hyperlink r:id="rId8"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DF486A" wp14:editId="2FE9E074">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5D00170F" w14:textId="264AD9A8" w:rsidR="00DC7813" w:rsidRDefault="00DC7813" w:rsidP="00D3713A">
                            <w:pPr>
                              <w:pStyle w:val="BodyText"/>
                              <w:spacing w:before="60"/>
                              <w:rPr>
                                <w:rFonts w:ascii="Georgia" w:hAnsi="Georgia"/>
                                <w:b/>
                                <w:sz w:val="16"/>
                              </w:rPr>
                            </w:pPr>
                            <w:r>
                              <w:rPr>
                                <w:rFonts w:ascii="Georgia" w:hAnsi="Georgia"/>
                                <w:b/>
                                <w:sz w:val="16"/>
                              </w:rPr>
                              <w:t>CALEB HENSON</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F486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5D00170F" w14:textId="264AD9A8" w:rsidR="00DC7813" w:rsidRDefault="00DC7813" w:rsidP="00D3713A">
                      <w:pPr>
                        <w:pStyle w:val="BodyText"/>
                        <w:spacing w:before="60"/>
                        <w:rPr>
                          <w:rFonts w:ascii="Georgia" w:hAnsi="Georgia"/>
                          <w:b/>
                          <w:sz w:val="16"/>
                        </w:rPr>
                      </w:pPr>
                      <w:r>
                        <w:rPr>
                          <w:rFonts w:ascii="Georgia" w:hAnsi="Georgia"/>
                          <w:b/>
                          <w:sz w:val="16"/>
                        </w:rPr>
                        <w:t>CALEB HENSON</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3A5482BB" wp14:editId="5728097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1B042214"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89C0A7F" w14:textId="77777777" w:rsidR="00D3713A" w:rsidRDefault="00D3713A" w:rsidP="00D3713A">
      <w:pPr>
        <w:jc w:val="center"/>
        <w:rPr>
          <w:rFonts w:ascii="Georgia" w:hAnsi="Georgia"/>
          <w:b/>
          <w:sz w:val="16"/>
          <w:szCs w:val="16"/>
        </w:rPr>
      </w:pPr>
    </w:p>
    <w:p w14:paraId="654B6A93" w14:textId="77777777" w:rsidR="00D3713A" w:rsidRDefault="00D3713A" w:rsidP="00D3713A">
      <w:pPr>
        <w:jc w:val="center"/>
        <w:rPr>
          <w:rFonts w:ascii="Georgia" w:hAnsi="Georgia"/>
          <w:b/>
          <w:sz w:val="16"/>
          <w:szCs w:val="16"/>
        </w:rPr>
      </w:pPr>
    </w:p>
    <w:p w14:paraId="19446B56"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0D6853A" w14:textId="744AD8B2" w:rsidR="008D2118" w:rsidRDefault="002003FF" w:rsidP="002111CE">
      <w:pPr>
        <w:jc w:val="center"/>
        <w:rPr>
          <w:rFonts w:ascii="Georgia" w:hAnsi="Georgia"/>
          <w:b/>
          <w:sz w:val="24"/>
          <w:szCs w:val="24"/>
        </w:rPr>
      </w:pPr>
      <w:r>
        <w:rPr>
          <w:rFonts w:ascii="Georgia" w:hAnsi="Georgia"/>
          <w:b/>
          <w:sz w:val="24"/>
          <w:szCs w:val="24"/>
        </w:rPr>
        <w:t>Tuesday</w:t>
      </w:r>
      <w:r w:rsidR="00B059C4">
        <w:rPr>
          <w:rFonts w:ascii="Georgia" w:hAnsi="Georgia"/>
          <w:b/>
          <w:sz w:val="24"/>
          <w:szCs w:val="24"/>
        </w:rPr>
        <w:t xml:space="preserve">, March </w:t>
      </w:r>
      <w:r>
        <w:rPr>
          <w:rFonts w:ascii="Georgia" w:hAnsi="Georgia"/>
          <w:b/>
          <w:sz w:val="24"/>
          <w:szCs w:val="24"/>
        </w:rPr>
        <w:t>19</w:t>
      </w:r>
      <w:r w:rsidR="0065590B">
        <w:rPr>
          <w:rFonts w:ascii="Georgia" w:hAnsi="Georgia"/>
          <w:b/>
          <w:sz w:val="24"/>
          <w:szCs w:val="24"/>
        </w:rPr>
        <w:t xml:space="preserve">, </w:t>
      </w:r>
      <w:proofErr w:type="gramStart"/>
      <w:r w:rsidR="0065590B">
        <w:rPr>
          <w:rFonts w:ascii="Georgia" w:hAnsi="Georgia"/>
          <w:b/>
          <w:sz w:val="24"/>
          <w:szCs w:val="24"/>
        </w:rPr>
        <w:t>202</w:t>
      </w:r>
      <w:r>
        <w:rPr>
          <w:rFonts w:ascii="Georgia" w:hAnsi="Georgia"/>
          <w:b/>
          <w:sz w:val="24"/>
          <w:szCs w:val="24"/>
        </w:rPr>
        <w:t>4</w:t>
      </w:r>
      <w:proofErr w:type="gramEnd"/>
      <w:r w:rsidR="0065590B">
        <w:rPr>
          <w:rFonts w:ascii="Georgia" w:hAnsi="Georgia"/>
          <w:b/>
          <w:sz w:val="24"/>
          <w:szCs w:val="24"/>
        </w:rPr>
        <w:t xml:space="preserve"> at </w:t>
      </w:r>
      <w:r>
        <w:rPr>
          <w:rFonts w:ascii="Georgia" w:hAnsi="Georgia"/>
          <w:b/>
          <w:sz w:val="24"/>
          <w:szCs w:val="24"/>
        </w:rPr>
        <w:t>9:00 a.m</w:t>
      </w:r>
      <w:r w:rsidR="0065590B">
        <w:rPr>
          <w:rFonts w:ascii="Georgia" w:hAnsi="Georgia"/>
          <w:b/>
          <w:sz w:val="24"/>
          <w:szCs w:val="24"/>
        </w:rPr>
        <w:t>.</w:t>
      </w:r>
    </w:p>
    <w:p w14:paraId="70C1EABE" w14:textId="77777777" w:rsidR="002111CE" w:rsidRDefault="002111CE" w:rsidP="002111CE">
      <w:pPr>
        <w:jc w:val="center"/>
        <w:rPr>
          <w:rFonts w:ascii="Georgia" w:hAnsi="Georgia"/>
          <w:b/>
          <w:sz w:val="24"/>
          <w:szCs w:val="24"/>
        </w:rPr>
      </w:pPr>
    </w:p>
    <w:p w14:paraId="5A5771C9" w14:textId="22795379"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003FF">
        <w:rPr>
          <w:rFonts w:ascii="Georgia" w:hAnsi="Georgia"/>
        </w:rPr>
        <w:t>Tuesday</w:t>
      </w:r>
      <w:r w:rsidR="00B059C4">
        <w:rPr>
          <w:rFonts w:ascii="Georgia" w:hAnsi="Georgia"/>
        </w:rPr>
        <w:t xml:space="preserve">, March </w:t>
      </w:r>
      <w:r w:rsidR="002003FF">
        <w:rPr>
          <w:rFonts w:ascii="Georgia" w:hAnsi="Georgia"/>
        </w:rPr>
        <w:t>19</w:t>
      </w:r>
      <w:r w:rsidR="0065590B">
        <w:rPr>
          <w:rFonts w:ascii="Georgia" w:hAnsi="Georgia"/>
        </w:rPr>
        <w:t xml:space="preserve">, </w:t>
      </w:r>
      <w:proofErr w:type="gramStart"/>
      <w:r w:rsidR="0065590B">
        <w:rPr>
          <w:rFonts w:ascii="Georgia" w:hAnsi="Georgia"/>
        </w:rPr>
        <w:t>202</w:t>
      </w:r>
      <w:r w:rsidR="002003FF">
        <w:rPr>
          <w:rFonts w:ascii="Georgia" w:hAnsi="Georgia"/>
        </w:rPr>
        <w:t>4</w:t>
      </w:r>
      <w:proofErr w:type="gramEnd"/>
      <w:r w:rsidR="00442259">
        <w:rPr>
          <w:rFonts w:ascii="Georgia" w:hAnsi="Georgia"/>
        </w:rPr>
        <w:t xml:space="preserve"> </w:t>
      </w:r>
      <w:r w:rsidR="00977AD5">
        <w:rPr>
          <w:rFonts w:ascii="Georgia" w:hAnsi="Georgia"/>
        </w:rPr>
        <w:t xml:space="preserve">beginning at </w:t>
      </w:r>
      <w:r w:rsidR="002003FF">
        <w:rPr>
          <w:rFonts w:ascii="Georgia" w:hAnsi="Georgia"/>
        </w:rPr>
        <w:t>9:00 a.m</w:t>
      </w:r>
      <w:r w:rsidR="0065590B">
        <w:rPr>
          <w:rFonts w:ascii="Georgia" w:hAnsi="Georgia"/>
        </w:rPr>
        <w:t>.</w:t>
      </w:r>
      <w:r w:rsidRPr="00C22099">
        <w:rPr>
          <w:rFonts w:ascii="Georgia" w:hAnsi="Georgia"/>
        </w:rPr>
        <w:t xml:space="preserve">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67B5021C" w14:textId="77777777" w:rsidR="002111CE" w:rsidRPr="00C22099" w:rsidRDefault="002111CE" w:rsidP="00473640">
      <w:pPr>
        <w:jc w:val="both"/>
        <w:rPr>
          <w:rFonts w:ascii="Georgia" w:hAnsi="Georgia"/>
        </w:rPr>
      </w:pPr>
    </w:p>
    <w:p w14:paraId="261EE110"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09ACE414" w14:textId="77777777" w:rsidR="00473640" w:rsidRPr="009F56AA" w:rsidRDefault="00473640" w:rsidP="00473640">
      <w:pPr>
        <w:jc w:val="both"/>
        <w:rPr>
          <w:rFonts w:ascii="Georgia" w:hAnsi="Georgia"/>
        </w:rPr>
      </w:pPr>
    </w:p>
    <w:p w14:paraId="48B68EC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E8F8ADC" w14:textId="77777777" w:rsidR="002111CE" w:rsidRDefault="002111CE" w:rsidP="002111C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03CEE05C" w14:textId="77777777" w:rsidR="004F6676" w:rsidRPr="004F6676" w:rsidRDefault="004F6676" w:rsidP="004F6676">
      <w:pPr>
        <w:rPr>
          <w:rFonts w:ascii="Georgia" w:hAnsi="Georgia"/>
          <w:sz w:val="24"/>
          <w:szCs w:val="24"/>
        </w:rPr>
      </w:pPr>
    </w:p>
    <w:p w14:paraId="3281D302" w14:textId="77777777" w:rsidR="002111CE" w:rsidRDefault="00473640" w:rsidP="002111CE">
      <w:pPr>
        <w:pStyle w:val="ListParagraph"/>
        <w:numPr>
          <w:ilvl w:val="0"/>
          <w:numId w:val="1"/>
        </w:numPr>
        <w:rPr>
          <w:rFonts w:ascii="Georgia" w:hAnsi="Georgia"/>
          <w:sz w:val="24"/>
          <w:szCs w:val="24"/>
        </w:rPr>
      </w:pPr>
      <w:r>
        <w:rPr>
          <w:rFonts w:ascii="Georgia" w:hAnsi="Georgia"/>
          <w:sz w:val="24"/>
          <w:szCs w:val="24"/>
        </w:rPr>
        <w:t>Invocation</w:t>
      </w:r>
    </w:p>
    <w:p w14:paraId="3988C64C" w14:textId="77777777" w:rsidR="004F6676" w:rsidRPr="004F6676" w:rsidRDefault="004F6676" w:rsidP="004F6676">
      <w:pPr>
        <w:rPr>
          <w:rFonts w:ascii="Georgia" w:hAnsi="Georgia"/>
          <w:sz w:val="24"/>
          <w:szCs w:val="24"/>
        </w:rPr>
      </w:pPr>
    </w:p>
    <w:p w14:paraId="4F2C31E4" w14:textId="723A0C8C"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 xml:space="preserve">en Forum list no later than </w:t>
      </w:r>
      <w:r w:rsidR="005D6484">
        <w:rPr>
          <w:rFonts w:ascii="Georgia" w:hAnsi="Georgia" w:cs="Arial"/>
          <w:color w:val="000000"/>
          <w:shd w:val="clear" w:color="auto" w:fill="FFFFFF"/>
        </w:rPr>
        <w:t>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D82E153" w14:textId="77777777" w:rsidR="004F6676" w:rsidRPr="004F6676" w:rsidRDefault="004F6676" w:rsidP="004F6676">
      <w:pPr>
        <w:rPr>
          <w:rFonts w:ascii="Georgia" w:hAnsi="Georgia"/>
          <w:sz w:val="24"/>
          <w:szCs w:val="24"/>
        </w:rPr>
      </w:pPr>
    </w:p>
    <w:p w14:paraId="510B23C3"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2CA4631" w14:textId="0CE25CC7" w:rsidR="004E27C4" w:rsidRPr="008B5C3A" w:rsidRDefault="004E27C4" w:rsidP="008B5C3A">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14F38651" w14:textId="70F056B6" w:rsidR="004E27C4" w:rsidRPr="008B5C3A"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D7493F6" w14:textId="77777777" w:rsidR="004F6676" w:rsidRDefault="004F6676" w:rsidP="004F6676">
      <w:pPr>
        <w:rPr>
          <w:rFonts w:ascii="Georgia" w:hAnsi="Georgia"/>
          <w:sz w:val="24"/>
          <w:szCs w:val="24"/>
        </w:rPr>
      </w:pPr>
    </w:p>
    <w:p w14:paraId="5C5D2998" w14:textId="77777777" w:rsidR="004F6676" w:rsidRPr="004F6676" w:rsidRDefault="004F6676" w:rsidP="004F6676">
      <w:pPr>
        <w:rPr>
          <w:rFonts w:ascii="Georgia" w:hAnsi="Georgia"/>
          <w:sz w:val="24"/>
          <w:szCs w:val="24"/>
        </w:rPr>
      </w:pPr>
    </w:p>
    <w:p w14:paraId="7D119544"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3A96D988"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Budget Amendments</w:t>
      </w:r>
    </w:p>
    <w:p w14:paraId="48240AED"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Bills and Claims</w:t>
      </w:r>
    </w:p>
    <w:p w14:paraId="29C3FBBE" w14:textId="748D225B"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Financial Statements and Investments</w:t>
      </w:r>
    </w:p>
    <w:p w14:paraId="656BF82A" w14:textId="138FF3C9" w:rsidR="00510E16" w:rsidRDefault="00510E16" w:rsidP="004E27C4">
      <w:pPr>
        <w:pStyle w:val="ListParagraph"/>
        <w:numPr>
          <w:ilvl w:val="1"/>
          <w:numId w:val="1"/>
        </w:numPr>
        <w:rPr>
          <w:rFonts w:ascii="Georgia" w:hAnsi="Georgia"/>
          <w:sz w:val="24"/>
          <w:szCs w:val="24"/>
        </w:rPr>
      </w:pPr>
      <w:r>
        <w:rPr>
          <w:rFonts w:ascii="Georgia" w:hAnsi="Georgia"/>
          <w:sz w:val="24"/>
          <w:szCs w:val="24"/>
        </w:rPr>
        <w:t>Consider Minutes from February 1</w:t>
      </w:r>
      <w:r w:rsidR="002003FF">
        <w:rPr>
          <w:rFonts w:ascii="Georgia" w:hAnsi="Georgia"/>
          <w:sz w:val="24"/>
          <w:szCs w:val="24"/>
        </w:rPr>
        <w:t>2</w:t>
      </w:r>
      <w:r>
        <w:rPr>
          <w:rFonts w:ascii="Georgia" w:hAnsi="Georgia"/>
          <w:sz w:val="24"/>
          <w:szCs w:val="24"/>
        </w:rPr>
        <w:t xml:space="preserve">, </w:t>
      </w:r>
      <w:proofErr w:type="gramStart"/>
      <w:r>
        <w:rPr>
          <w:rFonts w:ascii="Georgia" w:hAnsi="Georgia"/>
          <w:sz w:val="24"/>
          <w:szCs w:val="24"/>
        </w:rPr>
        <w:t>202</w:t>
      </w:r>
      <w:r w:rsidR="002003FF">
        <w:rPr>
          <w:rFonts w:ascii="Georgia" w:hAnsi="Georgia"/>
          <w:sz w:val="24"/>
          <w:szCs w:val="24"/>
        </w:rPr>
        <w:t>4</w:t>
      </w:r>
      <w:proofErr w:type="gramEnd"/>
      <w:r>
        <w:rPr>
          <w:rFonts w:ascii="Georgia" w:hAnsi="Georgia"/>
          <w:sz w:val="24"/>
          <w:szCs w:val="24"/>
        </w:rPr>
        <w:t xml:space="preserve"> meeting</w:t>
      </w:r>
    </w:p>
    <w:p w14:paraId="5E9D731A" w14:textId="77777777" w:rsidR="004F6676" w:rsidRPr="004F6676" w:rsidRDefault="004F6676" w:rsidP="004F6676">
      <w:pPr>
        <w:rPr>
          <w:rFonts w:ascii="Georgia" w:hAnsi="Georgia"/>
          <w:sz w:val="24"/>
          <w:szCs w:val="24"/>
        </w:rPr>
      </w:pPr>
    </w:p>
    <w:p w14:paraId="5955866F"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822B4F9" w14:textId="103440C3" w:rsidR="00CB7A57" w:rsidRDefault="00CB7A57" w:rsidP="00CB7A57">
      <w:pPr>
        <w:pStyle w:val="ListParagraph"/>
        <w:numPr>
          <w:ilvl w:val="1"/>
          <w:numId w:val="1"/>
        </w:numPr>
        <w:rPr>
          <w:rFonts w:ascii="Georgia" w:hAnsi="Georgia"/>
          <w:sz w:val="24"/>
          <w:szCs w:val="24"/>
        </w:rPr>
      </w:pPr>
      <w:r>
        <w:rPr>
          <w:rFonts w:ascii="Georgia" w:hAnsi="Georgia"/>
          <w:sz w:val="24"/>
          <w:szCs w:val="24"/>
        </w:rPr>
        <w:t>Consider</w:t>
      </w:r>
      <w:r w:rsidR="00E16FEE">
        <w:rPr>
          <w:rFonts w:ascii="Georgia" w:hAnsi="Georgia"/>
          <w:sz w:val="24"/>
          <w:szCs w:val="24"/>
        </w:rPr>
        <w:t>ation and possible approval of</w:t>
      </w:r>
      <w:r>
        <w:rPr>
          <w:rFonts w:ascii="Georgia" w:hAnsi="Georgia"/>
          <w:sz w:val="24"/>
          <w:szCs w:val="24"/>
        </w:rPr>
        <w:t xml:space="preserve"> Adoption of Head Start Budget for H</w:t>
      </w:r>
      <w:r w:rsidR="00422974">
        <w:rPr>
          <w:rFonts w:ascii="Georgia" w:hAnsi="Georgia"/>
          <w:sz w:val="24"/>
          <w:szCs w:val="24"/>
        </w:rPr>
        <w:t>ead Start Fiscal Year March 202</w:t>
      </w:r>
      <w:r w:rsidR="002003FF">
        <w:rPr>
          <w:rFonts w:ascii="Georgia" w:hAnsi="Georgia"/>
          <w:sz w:val="24"/>
          <w:szCs w:val="24"/>
        </w:rPr>
        <w:t>4</w:t>
      </w:r>
      <w:r w:rsidR="00422974">
        <w:rPr>
          <w:rFonts w:ascii="Georgia" w:hAnsi="Georgia"/>
          <w:sz w:val="24"/>
          <w:szCs w:val="24"/>
        </w:rPr>
        <w:t>-February 202</w:t>
      </w:r>
      <w:r w:rsidR="002003FF">
        <w:rPr>
          <w:rFonts w:ascii="Georgia" w:hAnsi="Georgia"/>
          <w:sz w:val="24"/>
          <w:szCs w:val="24"/>
        </w:rPr>
        <w:t>5</w:t>
      </w:r>
      <w:r w:rsidR="00E16FEE">
        <w:rPr>
          <w:rFonts w:ascii="Georgia" w:hAnsi="Georgia"/>
          <w:sz w:val="24"/>
          <w:szCs w:val="24"/>
        </w:rPr>
        <w:t>.</w:t>
      </w:r>
    </w:p>
    <w:p w14:paraId="4A9A0B22" w14:textId="40F95BD9" w:rsidR="00664DC1" w:rsidRPr="00165D21" w:rsidRDefault="00664DC1" w:rsidP="00165D21">
      <w:pPr>
        <w:pStyle w:val="ListParagraph"/>
        <w:numPr>
          <w:ilvl w:val="1"/>
          <w:numId w:val="1"/>
        </w:numPr>
        <w:rPr>
          <w:rFonts w:ascii="Georgia" w:hAnsi="Georgia"/>
          <w:sz w:val="24"/>
          <w:szCs w:val="24"/>
        </w:rPr>
      </w:pPr>
      <w:r>
        <w:rPr>
          <w:rFonts w:ascii="Georgia" w:hAnsi="Georgia"/>
          <w:sz w:val="24"/>
          <w:szCs w:val="24"/>
        </w:rPr>
        <w:t>Consideration and possible approval of adoption of Tech Apps Curriculum for 2024-2025 and beyond</w:t>
      </w:r>
    </w:p>
    <w:p w14:paraId="0685836F" w14:textId="46A5355E" w:rsidR="004F6676" w:rsidRDefault="004F6676"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the </w:t>
      </w:r>
      <w:r w:rsidR="00843343">
        <w:rPr>
          <w:rFonts w:ascii="Georgia" w:hAnsi="Georgia"/>
          <w:sz w:val="24"/>
          <w:szCs w:val="24"/>
        </w:rPr>
        <w:t>202</w:t>
      </w:r>
      <w:r w:rsidR="00165D21">
        <w:rPr>
          <w:rFonts w:ascii="Georgia" w:hAnsi="Georgia"/>
          <w:sz w:val="24"/>
          <w:szCs w:val="24"/>
        </w:rPr>
        <w:t>4</w:t>
      </w:r>
      <w:r w:rsidR="007F63A0">
        <w:rPr>
          <w:rFonts w:ascii="Georgia" w:hAnsi="Georgia"/>
          <w:sz w:val="24"/>
          <w:szCs w:val="24"/>
        </w:rPr>
        <w:t>-</w:t>
      </w:r>
      <w:r w:rsidR="00843343">
        <w:rPr>
          <w:rFonts w:ascii="Georgia" w:hAnsi="Georgia"/>
          <w:sz w:val="24"/>
          <w:szCs w:val="24"/>
        </w:rPr>
        <w:t>202</w:t>
      </w:r>
      <w:r w:rsidR="00165D21">
        <w:rPr>
          <w:rFonts w:ascii="Georgia" w:hAnsi="Georgia"/>
          <w:sz w:val="24"/>
          <w:szCs w:val="24"/>
        </w:rPr>
        <w:t>5</w:t>
      </w:r>
      <w:r>
        <w:rPr>
          <w:rFonts w:ascii="Georgia" w:hAnsi="Georgia"/>
          <w:sz w:val="24"/>
          <w:szCs w:val="24"/>
        </w:rPr>
        <w:t xml:space="preserve"> School Calendar</w:t>
      </w:r>
      <w:r w:rsidRPr="00CB7A57">
        <w:rPr>
          <w:rFonts w:ascii="Georgia" w:hAnsi="Georgia"/>
          <w:sz w:val="24"/>
          <w:szCs w:val="24"/>
        </w:rPr>
        <w:t xml:space="preserve"> </w:t>
      </w:r>
    </w:p>
    <w:p w14:paraId="3FE8615C" w14:textId="09490C1F" w:rsidR="00B80759" w:rsidRDefault="00B80759" w:rsidP="004F6676">
      <w:pPr>
        <w:pStyle w:val="ListParagraph"/>
        <w:numPr>
          <w:ilvl w:val="1"/>
          <w:numId w:val="1"/>
        </w:numPr>
        <w:rPr>
          <w:rFonts w:ascii="Georgia" w:hAnsi="Georgia"/>
          <w:sz w:val="24"/>
          <w:szCs w:val="24"/>
        </w:rPr>
      </w:pPr>
      <w:r>
        <w:rPr>
          <w:rFonts w:ascii="Georgia" w:hAnsi="Georgia"/>
          <w:sz w:val="24"/>
          <w:szCs w:val="24"/>
        </w:rPr>
        <w:t>Consideration and possible approval of Interlocal Agreement between Morton ISD and Ropes ISD regarding Cafeteria Funding</w:t>
      </w:r>
    </w:p>
    <w:p w14:paraId="4B0FFE08" w14:textId="6112C233" w:rsidR="00654F5A" w:rsidRDefault="00654F5A" w:rsidP="004F6676">
      <w:pPr>
        <w:pStyle w:val="ListParagraph"/>
        <w:numPr>
          <w:ilvl w:val="1"/>
          <w:numId w:val="1"/>
        </w:numPr>
        <w:rPr>
          <w:rFonts w:ascii="Georgia" w:hAnsi="Georgia"/>
          <w:sz w:val="24"/>
          <w:szCs w:val="24"/>
        </w:rPr>
      </w:pPr>
      <w:r>
        <w:rPr>
          <w:rFonts w:ascii="Georgia" w:hAnsi="Georgia"/>
          <w:sz w:val="24"/>
          <w:szCs w:val="24"/>
        </w:rPr>
        <w:t>Consideration and pos</w:t>
      </w:r>
      <w:r w:rsidR="00EA4EC2">
        <w:rPr>
          <w:rFonts w:ascii="Georgia" w:hAnsi="Georgia"/>
          <w:sz w:val="24"/>
          <w:szCs w:val="24"/>
        </w:rPr>
        <w:t xml:space="preserve">sible approval of </w:t>
      </w:r>
      <w:r w:rsidR="00B059C4">
        <w:rPr>
          <w:rFonts w:ascii="Georgia" w:hAnsi="Georgia"/>
          <w:sz w:val="24"/>
          <w:szCs w:val="24"/>
        </w:rPr>
        <w:t>Employing Personnel</w:t>
      </w:r>
    </w:p>
    <w:p w14:paraId="27B10AA7" w14:textId="176F4BCF" w:rsidR="0065590B" w:rsidRPr="004F6676" w:rsidRDefault="0065590B" w:rsidP="004F6676">
      <w:pPr>
        <w:pStyle w:val="ListParagraph"/>
        <w:numPr>
          <w:ilvl w:val="1"/>
          <w:numId w:val="1"/>
        </w:numPr>
        <w:rPr>
          <w:rFonts w:ascii="Georgia" w:hAnsi="Georgia"/>
          <w:sz w:val="24"/>
          <w:szCs w:val="24"/>
        </w:rPr>
      </w:pPr>
      <w:r>
        <w:rPr>
          <w:rFonts w:ascii="Georgia" w:hAnsi="Georgia"/>
          <w:sz w:val="24"/>
          <w:szCs w:val="24"/>
        </w:rPr>
        <w:t>Consideration a</w:t>
      </w:r>
      <w:r w:rsidR="00884BE2">
        <w:rPr>
          <w:rFonts w:ascii="Georgia" w:hAnsi="Georgia"/>
          <w:sz w:val="24"/>
          <w:szCs w:val="24"/>
        </w:rPr>
        <w:t>nd</w:t>
      </w:r>
      <w:r>
        <w:rPr>
          <w:rFonts w:ascii="Georgia" w:hAnsi="Georgia"/>
          <w:sz w:val="24"/>
          <w:szCs w:val="24"/>
        </w:rPr>
        <w:t xml:space="preserve"> possible approval of </w:t>
      </w:r>
      <w:r w:rsidR="0044790B">
        <w:rPr>
          <w:rFonts w:ascii="Georgia" w:hAnsi="Georgia"/>
          <w:sz w:val="24"/>
          <w:szCs w:val="24"/>
        </w:rPr>
        <w:t>R</w:t>
      </w:r>
      <w:r>
        <w:rPr>
          <w:rFonts w:ascii="Georgia" w:hAnsi="Georgia"/>
          <w:sz w:val="24"/>
          <w:szCs w:val="24"/>
        </w:rPr>
        <w:t>esignations</w:t>
      </w:r>
    </w:p>
    <w:p w14:paraId="3F916866" w14:textId="77777777" w:rsidR="00CB7A57" w:rsidRPr="00473640" w:rsidRDefault="00CB7A57" w:rsidP="00473640">
      <w:pPr>
        <w:rPr>
          <w:rFonts w:ascii="Georgia" w:hAnsi="Georgia"/>
          <w:sz w:val="24"/>
          <w:szCs w:val="24"/>
        </w:rPr>
      </w:pPr>
    </w:p>
    <w:p w14:paraId="485EF5AF"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E04123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D3C9BED" w14:textId="77777777" w:rsidR="00E16FEE" w:rsidRDefault="00E16FEE"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936D759" w14:textId="77777777" w:rsidR="004F6676" w:rsidRPr="004F6676" w:rsidRDefault="004F6676" w:rsidP="004F6676">
      <w:pPr>
        <w:rPr>
          <w:rFonts w:ascii="Georgia" w:hAnsi="Georgia"/>
          <w:sz w:val="24"/>
          <w:szCs w:val="24"/>
        </w:rPr>
      </w:pPr>
    </w:p>
    <w:p w14:paraId="67F03BBC"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0630834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Consider Resignations</w:t>
      </w:r>
    </w:p>
    <w:p w14:paraId="0E29D8F3"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 Employing Personnel</w:t>
      </w:r>
    </w:p>
    <w:p w14:paraId="767489B0" w14:textId="77777777" w:rsidR="004F6676" w:rsidRPr="004F6676" w:rsidRDefault="004F6676" w:rsidP="004F6676">
      <w:pPr>
        <w:rPr>
          <w:rFonts w:ascii="Georgia" w:hAnsi="Georgia"/>
          <w:sz w:val="24"/>
          <w:szCs w:val="24"/>
        </w:rPr>
      </w:pPr>
    </w:p>
    <w:p w14:paraId="6FD3139B" w14:textId="52C43B0D"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April </w:t>
      </w:r>
      <w:r w:rsidR="002003FF">
        <w:rPr>
          <w:rFonts w:ascii="Georgia" w:hAnsi="Georgia"/>
          <w:sz w:val="24"/>
          <w:szCs w:val="24"/>
        </w:rPr>
        <w:t>8, 2024</w:t>
      </w:r>
    </w:p>
    <w:p w14:paraId="0FA40617" w14:textId="77777777" w:rsidR="002111CE" w:rsidRDefault="002111CE" w:rsidP="002111CE">
      <w:pPr>
        <w:rPr>
          <w:rFonts w:ascii="Georgia" w:hAnsi="Georgia"/>
          <w:sz w:val="24"/>
          <w:szCs w:val="24"/>
        </w:rPr>
      </w:pPr>
    </w:p>
    <w:p w14:paraId="228A5FAC"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31850F9E" w14:textId="77777777" w:rsidR="002111CE" w:rsidRPr="00C22099" w:rsidRDefault="002111CE" w:rsidP="002111CE">
      <w:pPr>
        <w:rPr>
          <w:rFonts w:ascii="Georgia" w:hAnsi="Georgia"/>
          <w:sz w:val="18"/>
          <w:szCs w:val="18"/>
        </w:rPr>
      </w:pPr>
    </w:p>
    <w:p w14:paraId="58B4FAD6" w14:textId="76672CA4"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B059C4">
        <w:rPr>
          <w:rFonts w:ascii="Georgia" w:hAnsi="Georgia"/>
          <w:sz w:val="18"/>
          <w:szCs w:val="18"/>
        </w:rPr>
        <w:t xml:space="preserve">March </w:t>
      </w:r>
      <w:r w:rsidR="0065590B">
        <w:rPr>
          <w:rFonts w:ascii="Georgia" w:hAnsi="Georgia"/>
          <w:sz w:val="18"/>
          <w:szCs w:val="18"/>
        </w:rPr>
        <w:t>1</w:t>
      </w:r>
      <w:r w:rsidR="002003FF">
        <w:rPr>
          <w:rFonts w:ascii="Georgia" w:hAnsi="Georgia"/>
          <w:sz w:val="18"/>
          <w:szCs w:val="18"/>
        </w:rPr>
        <w:t xml:space="preserve">5, </w:t>
      </w:r>
      <w:proofErr w:type="gramStart"/>
      <w:r w:rsidR="002003FF">
        <w:rPr>
          <w:rFonts w:ascii="Georgia" w:hAnsi="Georgia"/>
          <w:sz w:val="18"/>
          <w:szCs w:val="18"/>
        </w:rPr>
        <w:t>2024</w:t>
      </w:r>
      <w:proofErr w:type="gramEnd"/>
      <w:r w:rsidR="00422974">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83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144184"/>
    <w:rsid w:val="00152BCF"/>
    <w:rsid w:val="00163E49"/>
    <w:rsid w:val="00165D21"/>
    <w:rsid w:val="001A1205"/>
    <w:rsid w:val="001D47CA"/>
    <w:rsid w:val="001F2905"/>
    <w:rsid w:val="001F2ECE"/>
    <w:rsid w:val="002003FF"/>
    <w:rsid w:val="00200E1A"/>
    <w:rsid w:val="002111CE"/>
    <w:rsid w:val="00246B7E"/>
    <w:rsid w:val="00261B2D"/>
    <w:rsid w:val="002A4E66"/>
    <w:rsid w:val="002C268B"/>
    <w:rsid w:val="00304BF6"/>
    <w:rsid w:val="003841AF"/>
    <w:rsid w:val="003916E4"/>
    <w:rsid w:val="003E4DB5"/>
    <w:rsid w:val="00416E24"/>
    <w:rsid w:val="00422974"/>
    <w:rsid w:val="00442259"/>
    <w:rsid w:val="0044790B"/>
    <w:rsid w:val="00473640"/>
    <w:rsid w:val="004901F1"/>
    <w:rsid w:val="004E27C4"/>
    <w:rsid w:val="004E698A"/>
    <w:rsid w:val="004F6676"/>
    <w:rsid w:val="0050254C"/>
    <w:rsid w:val="005100D4"/>
    <w:rsid w:val="00510E16"/>
    <w:rsid w:val="00515FE5"/>
    <w:rsid w:val="00523F5F"/>
    <w:rsid w:val="0055652E"/>
    <w:rsid w:val="005908B8"/>
    <w:rsid w:val="005D6484"/>
    <w:rsid w:val="0060256D"/>
    <w:rsid w:val="00643DD5"/>
    <w:rsid w:val="00654F5A"/>
    <w:rsid w:val="0065590B"/>
    <w:rsid w:val="00664DC1"/>
    <w:rsid w:val="006813E4"/>
    <w:rsid w:val="006A32D0"/>
    <w:rsid w:val="006A7A96"/>
    <w:rsid w:val="006B4691"/>
    <w:rsid w:val="0072081B"/>
    <w:rsid w:val="00797A70"/>
    <w:rsid w:val="007F63A0"/>
    <w:rsid w:val="00822DA5"/>
    <w:rsid w:val="008360B9"/>
    <w:rsid w:val="0084188A"/>
    <w:rsid w:val="00843343"/>
    <w:rsid w:val="0084508C"/>
    <w:rsid w:val="008547E4"/>
    <w:rsid w:val="00884BE2"/>
    <w:rsid w:val="008A4358"/>
    <w:rsid w:val="008B1B02"/>
    <w:rsid w:val="008B5C3A"/>
    <w:rsid w:val="008D2118"/>
    <w:rsid w:val="008D4162"/>
    <w:rsid w:val="00902BA6"/>
    <w:rsid w:val="009479D7"/>
    <w:rsid w:val="00977AD5"/>
    <w:rsid w:val="009E1FC2"/>
    <w:rsid w:val="009F56AA"/>
    <w:rsid w:val="00A06CD6"/>
    <w:rsid w:val="00A14462"/>
    <w:rsid w:val="00A87F5F"/>
    <w:rsid w:val="00A93C31"/>
    <w:rsid w:val="00AC2562"/>
    <w:rsid w:val="00AD101B"/>
    <w:rsid w:val="00B059C4"/>
    <w:rsid w:val="00B40B7C"/>
    <w:rsid w:val="00B47CB4"/>
    <w:rsid w:val="00B80759"/>
    <w:rsid w:val="00C22099"/>
    <w:rsid w:val="00C95E35"/>
    <w:rsid w:val="00CA3BDA"/>
    <w:rsid w:val="00CB3EAC"/>
    <w:rsid w:val="00CB7A57"/>
    <w:rsid w:val="00CC0D72"/>
    <w:rsid w:val="00CF43CA"/>
    <w:rsid w:val="00D04E59"/>
    <w:rsid w:val="00D3713A"/>
    <w:rsid w:val="00D72EC4"/>
    <w:rsid w:val="00DC7813"/>
    <w:rsid w:val="00E16FEE"/>
    <w:rsid w:val="00E24051"/>
    <w:rsid w:val="00E63472"/>
    <w:rsid w:val="00E9432F"/>
    <w:rsid w:val="00EA4EC2"/>
    <w:rsid w:val="00EF3866"/>
    <w:rsid w:val="00F02462"/>
    <w:rsid w:val="00F0257E"/>
    <w:rsid w:val="00F15107"/>
    <w:rsid w:val="00F22B8C"/>
    <w:rsid w:val="00F43276"/>
    <w:rsid w:val="00FC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C9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6</cp:revision>
  <cp:lastPrinted>2023-03-10T15:36:00Z</cp:lastPrinted>
  <dcterms:created xsi:type="dcterms:W3CDTF">2024-02-09T14:20:00Z</dcterms:created>
  <dcterms:modified xsi:type="dcterms:W3CDTF">2024-03-14T17:28:00Z</dcterms:modified>
</cp:coreProperties>
</file>